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7B60" w14:textId="77777777" w:rsidR="00766E67" w:rsidRPr="00F85188" w:rsidRDefault="00766E67" w:rsidP="00766E67">
      <w:pPr>
        <w:pStyle w:val="TableParagraph"/>
        <w:spacing w:before="108"/>
        <w:ind w:left="667"/>
        <w:jc w:val="center"/>
        <w:rPr>
          <w:b/>
          <w:sz w:val="20"/>
          <w:szCs w:val="20"/>
          <w:lang w:val="pl-PL"/>
        </w:rPr>
      </w:pPr>
      <w:r w:rsidRPr="00F85188">
        <w:rPr>
          <w:b/>
          <w:sz w:val="20"/>
          <w:szCs w:val="20"/>
          <w:lang w:val="pl-PL"/>
        </w:rPr>
        <w:t>Klauzula informacyjna dot. przetwarzania danych osobowych</w:t>
      </w:r>
    </w:p>
    <w:p w14:paraId="2C24FFF2" w14:textId="77777777" w:rsidR="00766E67" w:rsidRPr="00F85188" w:rsidRDefault="00766E67" w:rsidP="00766E67">
      <w:pPr>
        <w:pStyle w:val="TableParagraph"/>
        <w:ind w:left="436"/>
        <w:jc w:val="center"/>
        <w:rPr>
          <w:b/>
          <w:sz w:val="20"/>
          <w:szCs w:val="20"/>
          <w:lang w:val="pl-PL"/>
        </w:rPr>
      </w:pPr>
      <w:r w:rsidRPr="00F85188">
        <w:rPr>
          <w:b/>
          <w:sz w:val="20"/>
          <w:szCs w:val="20"/>
          <w:lang w:val="pl-PL"/>
        </w:rPr>
        <w:t>na podstawie obowiązku prawnego ciążącego na administratorze</w:t>
      </w:r>
    </w:p>
    <w:p w14:paraId="227BBA50" w14:textId="77777777" w:rsidR="00C87DCD" w:rsidRPr="00F85188" w:rsidRDefault="00C87DCD" w:rsidP="00766E67">
      <w:pPr>
        <w:pStyle w:val="TableParagraph"/>
        <w:ind w:left="436"/>
        <w:jc w:val="center"/>
        <w:rPr>
          <w:b/>
          <w:sz w:val="20"/>
          <w:szCs w:val="20"/>
          <w:lang w:val="pl-PL"/>
        </w:rPr>
      </w:pPr>
      <w:r w:rsidRPr="00F85188">
        <w:rPr>
          <w:b/>
          <w:sz w:val="20"/>
          <w:szCs w:val="20"/>
          <w:lang w:val="pl-PL"/>
        </w:rPr>
        <w:t>(</w:t>
      </w:r>
      <w:r w:rsidR="003929DF" w:rsidRPr="00F85188">
        <w:rPr>
          <w:b/>
          <w:sz w:val="20"/>
          <w:szCs w:val="20"/>
          <w:lang w:val="pl-PL"/>
        </w:rPr>
        <w:t xml:space="preserve">wniosek o </w:t>
      </w:r>
      <w:r w:rsidR="000A78BA" w:rsidRPr="00F85188">
        <w:rPr>
          <w:b/>
          <w:sz w:val="20"/>
          <w:szCs w:val="20"/>
          <w:lang w:val="pl-PL"/>
        </w:rPr>
        <w:t>ujęcie w programie usuwania azbestu</w:t>
      </w:r>
      <w:r w:rsidRPr="00F85188">
        <w:rPr>
          <w:b/>
          <w:sz w:val="20"/>
          <w:szCs w:val="20"/>
          <w:lang w:val="pl-PL"/>
        </w:rPr>
        <w:t>)</w:t>
      </w:r>
    </w:p>
    <w:p w14:paraId="7FA748E7" w14:textId="77777777" w:rsidR="00766E67" w:rsidRPr="00F85188" w:rsidRDefault="00766E67" w:rsidP="00766E67">
      <w:pPr>
        <w:pStyle w:val="TableParagraph"/>
        <w:ind w:left="436"/>
        <w:jc w:val="center"/>
        <w:rPr>
          <w:b/>
          <w:sz w:val="20"/>
          <w:szCs w:val="20"/>
          <w:lang w:val="pl-PL"/>
        </w:rPr>
      </w:pPr>
    </w:p>
    <w:p w14:paraId="4FA4CED0" w14:textId="77777777" w:rsidR="00766E67" w:rsidRPr="00F85188" w:rsidRDefault="00766E67" w:rsidP="00766E67">
      <w:pPr>
        <w:jc w:val="center"/>
        <w:rPr>
          <w:rFonts w:ascii="Arial" w:hAnsi="Arial" w:cs="Arial"/>
          <w:b/>
          <w:sz w:val="20"/>
          <w:szCs w:val="20"/>
        </w:rPr>
      </w:pPr>
      <w:r w:rsidRPr="00F85188">
        <w:rPr>
          <w:rFonts w:ascii="Arial" w:hAnsi="Arial" w:cs="Arial"/>
          <w:sz w:val="20"/>
          <w:szCs w:val="20"/>
        </w:rPr>
        <w:t>„Na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zwanego dalej RODO, informuję:</w:t>
      </w:r>
      <w:r w:rsidRPr="00F85188">
        <w:rPr>
          <w:rFonts w:ascii="Arial" w:hAnsi="Arial" w:cs="Arial"/>
          <w:b/>
          <w:sz w:val="20"/>
          <w:szCs w:val="20"/>
        </w:rPr>
        <w:t xml:space="preserve"> </w:t>
      </w:r>
    </w:p>
    <w:p w14:paraId="009ED603" w14:textId="77777777" w:rsidR="00766E67" w:rsidRPr="00F85188" w:rsidRDefault="00766E67" w:rsidP="00766E67">
      <w:pPr>
        <w:pStyle w:val="TableParagraph"/>
        <w:ind w:left="0"/>
        <w:rPr>
          <w:b/>
          <w:sz w:val="20"/>
          <w:szCs w:val="20"/>
          <w:lang w:val="pl-PL"/>
        </w:rPr>
      </w:pPr>
      <w:bookmarkStart w:id="0" w:name="_Hlk140232682"/>
      <w:r w:rsidRPr="00F85188">
        <w:rPr>
          <w:b/>
          <w:sz w:val="20"/>
          <w:szCs w:val="20"/>
          <w:lang w:val="pl-PL"/>
        </w:rPr>
        <w:t xml:space="preserve">   I. Administratorami Pani/ Pana danych osobowych są:</w:t>
      </w:r>
    </w:p>
    <w:p w14:paraId="6884D966" w14:textId="77777777" w:rsidR="00766E67" w:rsidRPr="00F85188" w:rsidRDefault="00766E67" w:rsidP="00766E67">
      <w:pPr>
        <w:pStyle w:val="TableParagraph"/>
        <w:ind w:left="108"/>
        <w:rPr>
          <w:b/>
          <w:sz w:val="20"/>
          <w:szCs w:val="20"/>
          <w:lang w:val="pl-PL"/>
        </w:rPr>
      </w:pPr>
      <w:r w:rsidRPr="00F85188">
        <w:rPr>
          <w:color w:val="000000"/>
          <w:sz w:val="20"/>
          <w:szCs w:val="20"/>
          <w:bdr w:val="none" w:sz="0" w:space="0" w:color="auto" w:frame="1"/>
          <w:lang w:val="pl-PL"/>
        </w:rPr>
        <w:t xml:space="preserve">Administratorem Pani/Pana danych osobowych jest Wójt Gminy w Kiełczygłowie z siedzibą w Kiełczygłowie ul. Tysiąclecia 25, 98- 358 Kiełczygłów.  </w:t>
      </w:r>
    </w:p>
    <w:p w14:paraId="4B95139E" w14:textId="77777777" w:rsidR="00766E67" w:rsidRPr="00F85188" w:rsidRDefault="00766E67" w:rsidP="00766E67">
      <w:pPr>
        <w:pStyle w:val="TableParagraph"/>
        <w:ind w:right="90"/>
        <w:jc w:val="both"/>
        <w:rPr>
          <w:b/>
          <w:sz w:val="20"/>
          <w:szCs w:val="20"/>
          <w:lang w:val="pl-PL"/>
        </w:rPr>
      </w:pPr>
      <w:r w:rsidRPr="00F85188">
        <w:rPr>
          <w:b/>
          <w:sz w:val="20"/>
          <w:szCs w:val="20"/>
          <w:lang w:val="pl-PL"/>
        </w:rPr>
        <w:t>II. Dane kontaktowe administratorów</w:t>
      </w:r>
    </w:p>
    <w:p w14:paraId="311E797A" w14:textId="77777777" w:rsidR="00766E67" w:rsidRPr="00F85188" w:rsidRDefault="00766E67" w:rsidP="00766E67">
      <w:pPr>
        <w:pStyle w:val="TableParagraph"/>
        <w:ind w:right="90"/>
        <w:jc w:val="both"/>
        <w:rPr>
          <w:b/>
          <w:sz w:val="20"/>
          <w:szCs w:val="20"/>
          <w:lang w:val="pl-PL"/>
        </w:rPr>
      </w:pPr>
      <w:r w:rsidRPr="00F85188">
        <w:rPr>
          <w:sz w:val="20"/>
          <w:szCs w:val="20"/>
          <w:lang w:val="pl-PL"/>
        </w:rPr>
        <w:t xml:space="preserve"> administratorem – Wójtem Gminy w Kiełczygłowie można się skontaktować pisząc na adres: 98-358 Kiełczygłów, ul. Tysiąclecia 25 lub  tel. 43 842 50 22</w:t>
      </w:r>
    </w:p>
    <w:p w14:paraId="7927186E" w14:textId="77777777" w:rsidR="00766E67" w:rsidRPr="00F85188" w:rsidRDefault="00766E67" w:rsidP="00766E67">
      <w:pPr>
        <w:pStyle w:val="TableParagraph"/>
        <w:ind w:right="90"/>
        <w:jc w:val="both"/>
        <w:rPr>
          <w:b/>
          <w:sz w:val="20"/>
          <w:szCs w:val="20"/>
          <w:lang w:val="pl-PL"/>
        </w:rPr>
      </w:pPr>
      <w:r w:rsidRPr="00F85188">
        <w:rPr>
          <w:b/>
          <w:sz w:val="20"/>
          <w:szCs w:val="20"/>
          <w:lang w:val="pl-PL"/>
        </w:rPr>
        <w:t>III. Kontakt z Inspektorem Ochrony Danych</w:t>
      </w:r>
    </w:p>
    <w:p w14:paraId="6BE12F5E" w14:textId="77777777" w:rsidR="00766E67" w:rsidRPr="00F85188" w:rsidRDefault="00766E67" w:rsidP="00766E67">
      <w:pPr>
        <w:pStyle w:val="TableParagraph"/>
        <w:ind w:right="93"/>
        <w:jc w:val="both"/>
        <w:rPr>
          <w:sz w:val="20"/>
          <w:szCs w:val="20"/>
          <w:lang w:val="pl-PL"/>
        </w:rPr>
      </w:pPr>
      <w:r w:rsidRPr="00F85188">
        <w:rPr>
          <w:sz w:val="20"/>
          <w:szCs w:val="20"/>
          <w:lang w:val="pl-PL"/>
        </w:rPr>
        <w:t xml:space="preserve">Administrator – Wójt Gminy Kiełczygłów wyznaczył inspektora ochrony danych, z którym może się Pani / Pan skontaktować poprzez mail </w:t>
      </w:r>
      <w:hyperlink r:id="rId5" w:history="1">
        <w:r w:rsidRPr="00F85188">
          <w:rPr>
            <w:rStyle w:val="Hipercze"/>
            <w:sz w:val="20"/>
            <w:szCs w:val="20"/>
            <w:lang w:val="pl-PL"/>
          </w:rPr>
          <w:t>mkostarczyk@kielczyglow.pl</w:t>
        </w:r>
      </w:hyperlink>
    </w:p>
    <w:p w14:paraId="38E30948" w14:textId="77777777" w:rsidR="00B54D7A" w:rsidRPr="00F85188" w:rsidRDefault="00766E67" w:rsidP="00B54D7A">
      <w:pPr>
        <w:pStyle w:val="TableParagraph"/>
        <w:ind w:left="108" w:right="93"/>
        <w:jc w:val="both"/>
        <w:rPr>
          <w:sz w:val="20"/>
          <w:szCs w:val="20"/>
          <w:lang w:val="pl-PL"/>
        </w:rPr>
      </w:pPr>
      <w:bookmarkStart w:id="1" w:name="_Hlk140232809"/>
      <w:bookmarkEnd w:id="0"/>
      <w:r w:rsidRPr="00F85188">
        <w:rPr>
          <w:b/>
          <w:sz w:val="20"/>
          <w:szCs w:val="20"/>
          <w:lang w:val="pl-PL"/>
        </w:rPr>
        <w:t>IV.  Cel przetwarzania I podstawa prawna</w:t>
      </w:r>
      <w:r w:rsidRPr="00F85188">
        <w:rPr>
          <w:sz w:val="20"/>
          <w:szCs w:val="20"/>
          <w:lang w:val="pl-PL"/>
        </w:rPr>
        <w:t xml:space="preserve">  : </w:t>
      </w:r>
    </w:p>
    <w:bookmarkEnd w:id="1"/>
    <w:p w14:paraId="78E7EACA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85188">
        <w:rPr>
          <w:rFonts w:ascii="Arial" w:hAnsi="Arial" w:cs="Arial"/>
          <w:bCs/>
          <w:sz w:val="20"/>
          <w:szCs w:val="20"/>
        </w:rPr>
        <w:t xml:space="preserve">  Pani/Pana dane przetwarzane będą w celu </w:t>
      </w:r>
      <w:r w:rsidRPr="00F85188">
        <w:rPr>
          <w:rFonts w:ascii="Arial" w:hAnsi="Arial" w:cs="Arial"/>
          <w:bCs/>
          <w:color w:val="000000"/>
          <w:sz w:val="20"/>
          <w:szCs w:val="20"/>
        </w:rPr>
        <w:t xml:space="preserve">realizacji zadań określonych w ustawie z dnia 27 kwietnia  </w:t>
      </w:r>
    </w:p>
    <w:p w14:paraId="74274D34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85188">
        <w:rPr>
          <w:rFonts w:ascii="Arial" w:hAnsi="Arial" w:cs="Arial"/>
          <w:bCs/>
          <w:color w:val="000000"/>
          <w:sz w:val="20"/>
          <w:szCs w:val="20"/>
        </w:rPr>
        <w:t xml:space="preserve">  2001r. Prawo ochrony środowiska (Dz.U. 2001r. nr 62 poz. 627 ze zm.), „Programie Oczyszczania   </w:t>
      </w:r>
    </w:p>
    <w:p w14:paraId="22C9AD9E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85188">
        <w:rPr>
          <w:rFonts w:ascii="Arial" w:hAnsi="Arial" w:cs="Arial"/>
          <w:bCs/>
          <w:color w:val="000000"/>
          <w:sz w:val="20"/>
          <w:szCs w:val="20"/>
        </w:rPr>
        <w:t xml:space="preserve">  Kraju z Azbestu na lata 2009 – 2032” przyjętego uchwałą Rady Ministrów nr 122/2009 z dnia 14 lipca </w:t>
      </w:r>
    </w:p>
    <w:p w14:paraId="2E164544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85188">
        <w:rPr>
          <w:rFonts w:ascii="Arial" w:hAnsi="Arial" w:cs="Arial"/>
          <w:bCs/>
          <w:color w:val="000000"/>
          <w:sz w:val="20"/>
          <w:szCs w:val="20"/>
        </w:rPr>
        <w:t xml:space="preserve">  2009r. (Monitor Polski 2009r. nr 50 poz. 735) zmienionej uchwałą nr 39/2010 z dnia 15 marca 2010r.</w:t>
      </w:r>
    </w:p>
    <w:p w14:paraId="276C0464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85188">
        <w:rPr>
          <w:rFonts w:ascii="Arial" w:hAnsi="Arial" w:cs="Arial"/>
          <w:bCs/>
          <w:color w:val="000000"/>
          <w:sz w:val="20"/>
          <w:szCs w:val="20"/>
        </w:rPr>
        <w:t xml:space="preserve">  (Monitor Polski 2010r. nr 33 poz. 481) , na podstawie art. 6 ust. 1 lit. e RODO, tj. </w:t>
      </w:r>
      <w:r w:rsidRPr="00F85188">
        <w:rPr>
          <w:rFonts w:ascii="Arial" w:hAnsi="Arial" w:cs="Arial"/>
          <w:bCs/>
          <w:sz w:val="20"/>
          <w:szCs w:val="20"/>
        </w:rPr>
        <w:t xml:space="preserve">wykonania zadań </w:t>
      </w:r>
    </w:p>
    <w:p w14:paraId="75F13D20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85188">
        <w:rPr>
          <w:rFonts w:ascii="Arial" w:hAnsi="Arial" w:cs="Arial"/>
          <w:bCs/>
          <w:sz w:val="20"/>
          <w:szCs w:val="20"/>
        </w:rPr>
        <w:t xml:space="preserve">  realizowanych w interesie publicznym lub w ramach sprawowania władzy publicznej powierzonej </w:t>
      </w:r>
    </w:p>
    <w:p w14:paraId="42C2FBCC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85188">
        <w:rPr>
          <w:rFonts w:ascii="Arial" w:hAnsi="Arial" w:cs="Arial"/>
          <w:bCs/>
          <w:sz w:val="20"/>
          <w:szCs w:val="20"/>
        </w:rPr>
        <w:t xml:space="preserve">  Administratorowi, związanych z demontażem wyrobów zawierających azbest oraz ich transportem i </w:t>
      </w:r>
    </w:p>
    <w:p w14:paraId="4D428EA9" w14:textId="77777777" w:rsidR="000A78BA" w:rsidRPr="00F85188" w:rsidRDefault="000A78BA" w:rsidP="000A78BA">
      <w:pPr>
        <w:pStyle w:val="Akapitzlist1"/>
        <w:spacing w:after="57" w:line="288" w:lineRule="auto"/>
        <w:ind w:left="0"/>
        <w:jc w:val="both"/>
        <w:rPr>
          <w:rFonts w:ascii="Arial" w:hAnsi="Arial" w:cs="Arial"/>
        </w:rPr>
      </w:pPr>
      <w:r w:rsidRPr="00F85188">
        <w:rPr>
          <w:rFonts w:ascii="Arial" w:hAnsi="Arial" w:cs="Arial"/>
          <w:bCs/>
          <w:sz w:val="20"/>
          <w:szCs w:val="20"/>
        </w:rPr>
        <w:t xml:space="preserve">  unieszkodliwieniem;</w:t>
      </w:r>
    </w:p>
    <w:p w14:paraId="0D67C329" w14:textId="77777777" w:rsidR="00B54D7A" w:rsidRPr="00F85188" w:rsidRDefault="00766E67" w:rsidP="00B54D7A">
      <w:pPr>
        <w:pStyle w:val="TableParagraph"/>
        <w:tabs>
          <w:tab w:val="left" w:pos="829"/>
        </w:tabs>
        <w:spacing w:before="29"/>
        <w:rPr>
          <w:b/>
          <w:sz w:val="20"/>
          <w:szCs w:val="20"/>
          <w:lang w:val="pl-PL"/>
        </w:rPr>
      </w:pPr>
      <w:bookmarkStart w:id="2" w:name="_Hlk140232842"/>
      <w:r w:rsidRPr="00F85188">
        <w:rPr>
          <w:b/>
          <w:sz w:val="20"/>
          <w:szCs w:val="20"/>
          <w:lang w:val="pl-PL"/>
        </w:rPr>
        <w:t>V.</w:t>
      </w:r>
      <w:r w:rsidRPr="00F85188">
        <w:rPr>
          <w:sz w:val="20"/>
          <w:szCs w:val="20"/>
          <w:lang w:val="pl-PL"/>
        </w:rPr>
        <w:t xml:space="preserve"> </w:t>
      </w:r>
      <w:r w:rsidRPr="00F85188">
        <w:rPr>
          <w:b/>
          <w:sz w:val="20"/>
          <w:szCs w:val="20"/>
          <w:lang w:val="pl-PL"/>
        </w:rPr>
        <w:t>Odbiorcy Danych</w:t>
      </w:r>
    </w:p>
    <w:bookmarkEnd w:id="2"/>
    <w:p w14:paraId="60B6C699" w14:textId="77777777" w:rsidR="00B54D7A" w:rsidRPr="00F85188" w:rsidRDefault="00B54D7A" w:rsidP="00B54D7A">
      <w:pPr>
        <w:pStyle w:val="TableParagraph"/>
        <w:tabs>
          <w:tab w:val="left" w:pos="829"/>
        </w:tabs>
        <w:spacing w:before="29"/>
        <w:rPr>
          <w:b/>
          <w:sz w:val="18"/>
          <w:szCs w:val="20"/>
          <w:lang w:val="pl-PL"/>
        </w:rPr>
      </w:pPr>
      <w:r w:rsidRPr="00F85188">
        <w:rPr>
          <w:sz w:val="20"/>
          <w:lang w:val="pl-PL"/>
        </w:rPr>
        <w:t xml:space="preserve">Dane osobowe będą udostępnione pracownikom Administratora, Prezesowi Urzędu Ochrony Konkurencji i Konsumentów w Warszawie jako organowi drugiej instancji, sądom adminiostracyjnym i powszechnym; </w:t>
      </w:r>
    </w:p>
    <w:p w14:paraId="5EEDB917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rPr>
          <w:b/>
          <w:w w:val="95"/>
          <w:sz w:val="20"/>
          <w:szCs w:val="20"/>
          <w:lang w:val="pl-PL"/>
        </w:rPr>
      </w:pPr>
      <w:r w:rsidRPr="00F85188">
        <w:rPr>
          <w:b/>
          <w:sz w:val="20"/>
          <w:szCs w:val="20"/>
          <w:lang w:val="pl-PL"/>
        </w:rPr>
        <w:t xml:space="preserve">VI. Przekazanie danych osobowych do państwa trzeciego lub organizacji </w:t>
      </w:r>
      <w:r w:rsidRPr="00F85188">
        <w:rPr>
          <w:b/>
          <w:w w:val="95"/>
          <w:sz w:val="20"/>
          <w:szCs w:val="20"/>
          <w:lang w:val="pl-PL"/>
        </w:rPr>
        <w:t>międzynarodowej</w:t>
      </w:r>
    </w:p>
    <w:p w14:paraId="60E29B91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rPr>
          <w:sz w:val="20"/>
          <w:szCs w:val="20"/>
          <w:lang w:val="pl-PL"/>
        </w:rPr>
      </w:pPr>
      <w:r w:rsidRPr="00F85188">
        <w:rPr>
          <w:color w:val="37474F"/>
          <w:sz w:val="20"/>
          <w:szCs w:val="20"/>
          <w:lang w:val="pl-PL"/>
        </w:rPr>
        <w:t>Pani/Pana dane osobowe nie będą przekazywane do państwa trzeciego ani żadnej organizacji międzynarodowej.</w:t>
      </w:r>
    </w:p>
    <w:p w14:paraId="7076FF50" w14:textId="77777777" w:rsidR="00C87DCD" w:rsidRPr="00F85188" w:rsidRDefault="00766E67" w:rsidP="00C87DCD">
      <w:pPr>
        <w:pStyle w:val="TableParagraph"/>
        <w:tabs>
          <w:tab w:val="left" w:pos="829"/>
        </w:tabs>
        <w:spacing w:before="29"/>
        <w:rPr>
          <w:b/>
          <w:sz w:val="20"/>
          <w:szCs w:val="20"/>
          <w:lang w:val="pl-PL"/>
        </w:rPr>
      </w:pPr>
      <w:bookmarkStart w:id="3" w:name="_Hlk140232877"/>
      <w:r w:rsidRPr="00F85188">
        <w:rPr>
          <w:b/>
          <w:sz w:val="20"/>
          <w:szCs w:val="20"/>
          <w:lang w:val="pl-PL"/>
        </w:rPr>
        <w:t>VII.</w:t>
      </w:r>
      <w:r w:rsidRPr="00F85188">
        <w:rPr>
          <w:sz w:val="20"/>
          <w:szCs w:val="20"/>
          <w:lang w:val="pl-PL"/>
        </w:rPr>
        <w:t xml:space="preserve"> </w:t>
      </w:r>
      <w:r w:rsidRPr="00F85188">
        <w:rPr>
          <w:b/>
          <w:sz w:val="20"/>
          <w:szCs w:val="20"/>
          <w:lang w:val="pl-PL"/>
        </w:rPr>
        <w:t>Okres przechowywania danych</w:t>
      </w:r>
    </w:p>
    <w:bookmarkEnd w:id="3"/>
    <w:p w14:paraId="202D80A6" w14:textId="77777777" w:rsidR="00C87DCD" w:rsidRPr="00F85188" w:rsidRDefault="00C87DCD" w:rsidP="00C87DCD">
      <w:pPr>
        <w:pStyle w:val="TableParagraph"/>
        <w:tabs>
          <w:tab w:val="left" w:pos="829"/>
        </w:tabs>
        <w:spacing w:before="29"/>
        <w:rPr>
          <w:b/>
          <w:sz w:val="20"/>
          <w:szCs w:val="20"/>
          <w:lang w:val="pl-PL"/>
        </w:rPr>
      </w:pPr>
      <w:r w:rsidRPr="00F85188">
        <w:rPr>
          <w:rFonts w:eastAsia="Times New Roman"/>
          <w:sz w:val="20"/>
          <w:szCs w:val="20"/>
          <w:lang w:val="pl-PL" w:eastAsia="pl-PL"/>
        </w:rPr>
        <w:t xml:space="preserve">Pani/Pana dane osobowe będą przechowywane przez okres wynikający z przepisów prawa oraz zgodnie  z rozporządzeniem </w:t>
      </w:r>
      <w:r w:rsidRPr="00F85188">
        <w:rPr>
          <w:sz w:val="20"/>
          <w:szCs w:val="20"/>
          <w:lang w:val="pl-PL"/>
        </w:rPr>
        <w:t>Prezesa Rady Ministrów z dnia 18 stycznia 2011 r. w sprawie instrukcji kancelaryjnej, jednolitych rzeczowych wykazów akt oraz instrukcji w sprawie organizacji i zakresu działania archiwów zakładowych (Dz. U. Nr 14, poz. 67 ze zm.).</w:t>
      </w:r>
    </w:p>
    <w:p w14:paraId="0CAD1907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ind w:left="0"/>
        <w:rPr>
          <w:sz w:val="20"/>
          <w:szCs w:val="20"/>
          <w:lang w:val="pl-PL"/>
        </w:rPr>
      </w:pPr>
      <w:bookmarkStart w:id="4" w:name="_Hlk140232964"/>
      <w:r w:rsidRPr="00F85188">
        <w:rPr>
          <w:b/>
          <w:sz w:val="20"/>
          <w:szCs w:val="20"/>
          <w:lang w:val="pl-PL"/>
        </w:rPr>
        <w:t xml:space="preserve">   VIII</w:t>
      </w:r>
      <w:r w:rsidRPr="00F85188">
        <w:rPr>
          <w:sz w:val="20"/>
          <w:szCs w:val="20"/>
          <w:lang w:val="pl-PL"/>
        </w:rPr>
        <w:t xml:space="preserve">. </w:t>
      </w:r>
      <w:r w:rsidRPr="00F85188">
        <w:rPr>
          <w:b/>
          <w:sz w:val="20"/>
          <w:szCs w:val="20"/>
          <w:lang w:val="pl-PL"/>
        </w:rPr>
        <w:t>Prawo podmiotów danych</w:t>
      </w:r>
    </w:p>
    <w:p w14:paraId="67A5E846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rPr>
          <w:sz w:val="20"/>
          <w:szCs w:val="20"/>
          <w:lang w:val="pl-PL"/>
        </w:rPr>
      </w:pPr>
      <w:r w:rsidRPr="00F85188">
        <w:rPr>
          <w:sz w:val="20"/>
          <w:szCs w:val="20"/>
          <w:lang w:val="pl-PL"/>
        </w:rPr>
        <w:t>Przysługuje Pani/Panu prawo dostępu do Pani/Pana danych oraz prawo żądania ich sprostowania, a także danych osób, nad którymi sprawowana jest prawna opieka, np. danych dzieci.</w:t>
      </w:r>
    </w:p>
    <w:p w14:paraId="62CCB140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rPr>
          <w:b/>
          <w:sz w:val="20"/>
          <w:szCs w:val="20"/>
          <w:lang w:val="pl-PL"/>
        </w:rPr>
      </w:pPr>
      <w:bookmarkStart w:id="5" w:name="_Hlk140233056"/>
      <w:bookmarkEnd w:id="4"/>
      <w:r w:rsidRPr="00F85188">
        <w:rPr>
          <w:b/>
          <w:sz w:val="20"/>
          <w:szCs w:val="20"/>
          <w:lang w:val="pl-PL"/>
        </w:rPr>
        <w:t>IX.</w:t>
      </w:r>
      <w:r w:rsidRPr="00F85188">
        <w:rPr>
          <w:sz w:val="20"/>
          <w:szCs w:val="20"/>
          <w:lang w:val="pl-PL"/>
        </w:rPr>
        <w:t xml:space="preserve"> </w:t>
      </w:r>
      <w:r w:rsidRPr="00F85188">
        <w:rPr>
          <w:b/>
          <w:sz w:val="20"/>
          <w:szCs w:val="20"/>
          <w:lang w:val="pl-PL"/>
        </w:rPr>
        <w:t>Prawo wniesienia skargi do organu nadzorczego</w:t>
      </w:r>
    </w:p>
    <w:bookmarkEnd w:id="5"/>
    <w:p w14:paraId="61B8CCB3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ind w:left="0"/>
        <w:rPr>
          <w:sz w:val="20"/>
          <w:szCs w:val="20"/>
          <w:lang w:val="pl-PL"/>
        </w:rPr>
      </w:pPr>
      <w:r w:rsidRPr="00F85188">
        <w:rPr>
          <w:sz w:val="20"/>
          <w:szCs w:val="20"/>
          <w:lang w:val="pl-PL"/>
        </w:rPr>
        <w:t xml:space="preserve">   Przysługuje Pani/Panu również prawo wniesienia skargi do organu nadzorczego zajmującego się ochroną danych osobowych  w państwie członkowskim Pani / Pana zwykłego pobytu, miejsca pracy lub miejsca popełnienia domniemanego naruszenia</w:t>
      </w:r>
    </w:p>
    <w:p w14:paraId="0991D0D0" w14:textId="77777777" w:rsidR="00766E67" w:rsidRPr="00F85188" w:rsidRDefault="00766E67" w:rsidP="00766E67">
      <w:pPr>
        <w:pStyle w:val="TableParagraph"/>
        <w:tabs>
          <w:tab w:val="left" w:pos="829"/>
        </w:tabs>
        <w:spacing w:before="29"/>
        <w:ind w:left="0"/>
        <w:rPr>
          <w:sz w:val="20"/>
          <w:szCs w:val="20"/>
          <w:lang w:val="pl-PL"/>
        </w:rPr>
      </w:pPr>
      <w:r w:rsidRPr="00F85188">
        <w:rPr>
          <w:sz w:val="20"/>
          <w:szCs w:val="20"/>
          <w:lang w:val="pl-PL"/>
        </w:rPr>
        <w:t xml:space="preserve">   </w:t>
      </w:r>
      <w:r w:rsidRPr="00F85188">
        <w:rPr>
          <w:b/>
          <w:sz w:val="20"/>
          <w:szCs w:val="20"/>
          <w:lang w:val="pl-PL"/>
        </w:rPr>
        <w:t>X.</w:t>
      </w:r>
      <w:r w:rsidRPr="00F85188">
        <w:rPr>
          <w:sz w:val="20"/>
          <w:szCs w:val="20"/>
          <w:lang w:val="pl-PL"/>
        </w:rPr>
        <w:t xml:space="preserve"> </w:t>
      </w:r>
      <w:r w:rsidRPr="00F85188">
        <w:rPr>
          <w:b/>
          <w:sz w:val="20"/>
          <w:szCs w:val="20"/>
          <w:lang w:val="pl-PL"/>
        </w:rPr>
        <w:t>Informacja o dowolności lub obowiązku podania danych</w:t>
      </w:r>
    </w:p>
    <w:p w14:paraId="3A04709D" w14:textId="77777777" w:rsidR="00766E67" w:rsidRPr="00F85188" w:rsidRDefault="00766E67" w:rsidP="00766E67">
      <w:pPr>
        <w:pStyle w:val="TableParagraph"/>
        <w:spacing w:before="111"/>
        <w:ind w:left="108"/>
        <w:rPr>
          <w:sz w:val="20"/>
          <w:szCs w:val="20"/>
          <w:lang w:val="pl-PL"/>
        </w:rPr>
      </w:pPr>
      <w:r w:rsidRPr="00F85188">
        <w:rPr>
          <w:sz w:val="20"/>
          <w:szCs w:val="20"/>
          <w:lang w:val="pl-PL"/>
        </w:rPr>
        <w:t>Obowiązek podania danych osobowych wynika z ustawy , a ich niepodanie pozostawi wniosek bez rozpatrzenia</w:t>
      </w:r>
    </w:p>
    <w:p w14:paraId="57610196" w14:textId="77777777" w:rsidR="00766E67" w:rsidRPr="00F85188" w:rsidRDefault="00766E67" w:rsidP="00766E67">
      <w:pPr>
        <w:rPr>
          <w:rFonts w:ascii="Arial" w:hAnsi="Arial" w:cs="Arial"/>
          <w:sz w:val="20"/>
          <w:szCs w:val="20"/>
        </w:rPr>
      </w:pPr>
    </w:p>
    <w:p w14:paraId="3F86CD6E" w14:textId="77777777" w:rsidR="00C87DCD" w:rsidRPr="00F85188" w:rsidRDefault="00C87DCD" w:rsidP="00766E67">
      <w:pPr>
        <w:rPr>
          <w:rFonts w:ascii="Arial" w:hAnsi="Arial" w:cs="Arial"/>
          <w:sz w:val="20"/>
          <w:szCs w:val="20"/>
        </w:rPr>
      </w:pPr>
    </w:p>
    <w:p w14:paraId="3183CB0E" w14:textId="77777777" w:rsidR="00C87DCD" w:rsidRPr="00F85188" w:rsidRDefault="00C87DCD" w:rsidP="00766E67">
      <w:pPr>
        <w:rPr>
          <w:rFonts w:ascii="Arial" w:hAnsi="Arial" w:cs="Arial"/>
          <w:sz w:val="20"/>
          <w:szCs w:val="20"/>
        </w:rPr>
      </w:pPr>
    </w:p>
    <w:p w14:paraId="2811A69D" w14:textId="77777777" w:rsidR="00766E67" w:rsidRPr="00F85188" w:rsidRDefault="00766E67" w:rsidP="00766E67">
      <w:pPr>
        <w:rPr>
          <w:rFonts w:ascii="Arial" w:hAnsi="Arial" w:cs="Arial"/>
          <w:sz w:val="20"/>
          <w:szCs w:val="20"/>
        </w:rPr>
      </w:pPr>
      <w:r w:rsidRPr="00F85188">
        <w:rPr>
          <w:rFonts w:ascii="Arial" w:hAnsi="Arial" w:cs="Arial"/>
          <w:sz w:val="20"/>
          <w:szCs w:val="20"/>
        </w:rPr>
        <w:t>Oświadczam że zapoznałem się z klauzulą informacyjną                            ………………………</w:t>
      </w:r>
    </w:p>
    <w:p w14:paraId="4831964C" w14:textId="77777777" w:rsidR="00766E67" w:rsidRPr="00F85188" w:rsidRDefault="00766E67" w:rsidP="00766E67">
      <w:pPr>
        <w:spacing w:after="240"/>
        <w:rPr>
          <w:rFonts w:ascii="Arial" w:hAnsi="Arial" w:cs="Arial"/>
          <w:sz w:val="20"/>
          <w:szCs w:val="20"/>
        </w:rPr>
      </w:pPr>
      <w:r w:rsidRPr="00F851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podpis </w:t>
      </w:r>
    </w:p>
    <w:p w14:paraId="315FC378" w14:textId="77777777" w:rsidR="00F7572C" w:rsidRPr="00F85188" w:rsidRDefault="00F7572C"/>
    <w:sectPr w:rsidR="00F7572C" w:rsidRPr="00F85188" w:rsidSect="00AD1E40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Cs/>
        <w:sz w:val="20"/>
        <w:szCs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5B43"/>
    <w:multiLevelType w:val="hybridMultilevel"/>
    <w:tmpl w:val="3C866B76"/>
    <w:lvl w:ilvl="0" w:tplc="53AC4CD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3C30444"/>
    <w:multiLevelType w:val="multilevel"/>
    <w:tmpl w:val="E4B8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14DF1"/>
    <w:multiLevelType w:val="hybridMultilevel"/>
    <w:tmpl w:val="AEBC0A02"/>
    <w:lvl w:ilvl="0" w:tplc="38487E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53724"/>
    <w:multiLevelType w:val="hybridMultilevel"/>
    <w:tmpl w:val="46F8F55A"/>
    <w:lvl w:ilvl="0" w:tplc="73585BE8">
      <w:start w:val="1"/>
      <w:numFmt w:val="decimal"/>
      <w:lvlText w:val="%1."/>
      <w:lvlJc w:val="left"/>
      <w:pPr>
        <w:ind w:left="4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829402420">
    <w:abstractNumId w:val="3"/>
  </w:num>
  <w:num w:numId="2" w16cid:durableId="1114054731">
    <w:abstractNumId w:val="4"/>
  </w:num>
  <w:num w:numId="3" w16cid:durableId="1671251710">
    <w:abstractNumId w:val="2"/>
  </w:num>
  <w:num w:numId="4" w16cid:durableId="381294793">
    <w:abstractNumId w:val="5"/>
  </w:num>
  <w:num w:numId="5" w16cid:durableId="798185871">
    <w:abstractNumId w:val="1"/>
  </w:num>
  <w:num w:numId="6" w16cid:durableId="316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67"/>
    <w:rsid w:val="00000123"/>
    <w:rsid w:val="000A78BA"/>
    <w:rsid w:val="001C5C20"/>
    <w:rsid w:val="003929DF"/>
    <w:rsid w:val="00470DD6"/>
    <w:rsid w:val="004A0FBF"/>
    <w:rsid w:val="00652B30"/>
    <w:rsid w:val="00766E67"/>
    <w:rsid w:val="00AD1E40"/>
    <w:rsid w:val="00B54D7A"/>
    <w:rsid w:val="00C87DCD"/>
    <w:rsid w:val="00F7572C"/>
    <w:rsid w:val="00F85188"/>
    <w:rsid w:val="00F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377"/>
  <w15:docId w15:val="{005D5058-622C-40E6-BF18-C75D6307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E67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766E6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766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uopisloc">
    <w:name w:val="menuopisloc"/>
    <w:basedOn w:val="Domylnaczcionkaakapitu"/>
    <w:rsid w:val="00C87DCD"/>
  </w:style>
  <w:style w:type="character" w:styleId="Uwydatnienie">
    <w:name w:val="Emphasis"/>
    <w:basedOn w:val="Domylnaczcionkaakapitu"/>
    <w:uiPriority w:val="20"/>
    <w:qFormat/>
    <w:rsid w:val="00470DD6"/>
    <w:rPr>
      <w:i/>
      <w:iCs/>
    </w:rPr>
  </w:style>
  <w:style w:type="paragraph" w:customStyle="1" w:styleId="Akapitzlist1">
    <w:name w:val="Akapit z listą1"/>
    <w:basedOn w:val="Normalny"/>
    <w:rsid w:val="000A78BA"/>
    <w:pPr>
      <w:suppressAutoHyphens/>
      <w:spacing w:after="200"/>
      <w:ind w:left="720"/>
      <w:contextualSpacing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starczyk@kielczyg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Sekretarz Gminy Kiełczygłów</cp:lastModifiedBy>
  <cp:revision>2</cp:revision>
  <dcterms:created xsi:type="dcterms:W3CDTF">2025-01-23T08:37:00Z</dcterms:created>
  <dcterms:modified xsi:type="dcterms:W3CDTF">2025-01-23T08:37:00Z</dcterms:modified>
</cp:coreProperties>
</file>